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3" w:rsidRPr="00127F83" w:rsidRDefault="00127F83" w:rsidP="00127F83">
      <w:pPr>
        <w:spacing w:after="0" w:line="360" w:lineRule="auto"/>
        <w:ind w:left="-284"/>
        <w:jc w:val="center"/>
        <w:rPr>
          <w:rFonts w:ascii="Times New Roman" w:eastAsia="BatangChe" w:hAnsi="Times New Roman"/>
          <w:b/>
          <w:bCs/>
          <w:sz w:val="28"/>
          <w:szCs w:val="28"/>
          <w:u w:val="single"/>
        </w:rPr>
      </w:pPr>
      <w:r w:rsidRPr="00127F83">
        <w:rPr>
          <w:rFonts w:ascii="Times New Roman" w:eastAsia="BatangChe" w:hAnsi="Times New Roman" w:cs="Times New Roman"/>
          <w:b/>
          <w:bCs/>
          <w:sz w:val="28"/>
          <w:szCs w:val="28"/>
        </w:rPr>
        <w:t>Обществознание 10-11 класс, профильный уровень.</w:t>
      </w:r>
    </w:p>
    <w:p w:rsidR="00127F83" w:rsidRPr="00C652A8" w:rsidRDefault="00127F83" w:rsidP="00127F83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 w:rsidRPr="00C652A8">
        <w:rPr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52A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обществознанию, профильный уровень,</w:t>
      </w:r>
      <w:r w:rsidRPr="00C652A8">
        <w:rPr>
          <w:rFonts w:ascii="Times New Roman" w:hAnsi="Times New Roman" w:cs="Times New Roman"/>
          <w:sz w:val="28"/>
          <w:szCs w:val="28"/>
        </w:rPr>
        <w:t xml:space="preserve">  составлена </w:t>
      </w:r>
      <w:r w:rsidRPr="00C652A8">
        <w:rPr>
          <w:rFonts w:ascii="Times New Roman" w:eastAsia="BatangChe" w:hAnsi="Times New Roman" w:cs="Times New Roman"/>
          <w:sz w:val="28"/>
          <w:szCs w:val="28"/>
        </w:rPr>
        <w:t>на основе Федерального компонента государственного стандарта среднего (полного) общего образования (профильный уровень), программы по курсу Обществознание (профильный уровень), Л.Н.. Боголюбов, М.: Просвещение, 2010 года издания.</w:t>
      </w:r>
      <w:proofErr w:type="gramEnd"/>
    </w:p>
    <w:p w:rsidR="00127F83" w:rsidRPr="00C652A8" w:rsidRDefault="00127F83" w:rsidP="00127F83">
      <w:pPr>
        <w:spacing w:line="360" w:lineRule="auto"/>
        <w:ind w:left="-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52A8">
        <w:rPr>
          <w:rFonts w:ascii="Times New Roman" w:hAnsi="Times New Roman" w:cs="Times New Roman"/>
          <w:bCs/>
          <w:iCs/>
          <w:sz w:val="28"/>
          <w:szCs w:val="28"/>
        </w:rPr>
        <w:t>Рабочая программа составлена по УМК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 xml:space="preserve">- Обществознание: профильный уровень: учебник 10 </w:t>
      </w:r>
      <w:proofErr w:type="spellStart"/>
      <w:r w:rsidRPr="00C652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52A8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Л.Н. Боголюбов, А.Ю. </w:t>
      </w:r>
      <w:proofErr w:type="spellStart"/>
      <w:r w:rsidRPr="00C652A8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C652A8">
        <w:rPr>
          <w:rFonts w:ascii="Times New Roman" w:hAnsi="Times New Roman" w:cs="Times New Roman"/>
          <w:sz w:val="28"/>
          <w:szCs w:val="28"/>
        </w:rPr>
        <w:t xml:space="preserve">, Н.М. Смирнова. - М.: Просвещение, 2010. 416 </w:t>
      </w:r>
      <w:proofErr w:type="gramStart"/>
      <w:r w:rsidRPr="00C65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2A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 xml:space="preserve">- Обществознание: профильный уровень: учебник 11 </w:t>
      </w:r>
      <w:proofErr w:type="spellStart"/>
      <w:r w:rsidRPr="00C652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52A8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Л.Н. Боголюбов, А.Ю. </w:t>
      </w:r>
      <w:proofErr w:type="spellStart"/>
      <w:r w:rsidRPr="00C652A8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C652A8">
        <w:rPr>
          <w:rFonts w:ascii="Times New Roman" w:hAnsi="Times New Roman" w:cs="Times New Roman"/>
          <w:sz w:val="28"/>
          <w:szCs w:val="28"/>
        </w:rPr>
        <w:t xml:space="preserve">, Н.М. Смирнова. - М.: Просвещение, 2007, 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 xml:space="preserve">-  Обществознание. Программы  общеобразовательных учреждений. 6-11 классы/ Л.Н. Боголюбов. - М.: Просвещение, 2010. </w:t>
      </w:r>
    </w:p>
    <w:p w:rsidR="00127F83" w:rsidRPr="00C652A8" w:rsidRDefault="00127F83" w:rsidP="00127F83">
      <w:pPr>
        <w:spacing w:line="360" w:lineRule="auto"/>
        <w:ind w:left="-284" w:firstLine="1135"/>
        <w:jc w:val="both"/>
        <w:rPr>
          <w:rFonts w:ascii="Times New Roman" w:eastAsia="BatangChe" w:hAnsi="Times New Roman" w:cs="Times New Roman"/>
          <w:bCs/>
          <w:sz w:val="28"/>
          <w:szCs w:val="28"/>
          <w:u w:val="single"/>
        </w:rPr>
      </w:pPr>
      <w:r w:rsidRPr="00C652A8">
        <w:rPr>
          <w:rFonts w:ascii="Times New Roman" w:eastAsia="BatangChe" w:hAnsi="Times New Roman" w:cs="Times New Roman"/>
          <w:sz w:val="28"/>
          <w:szCs w:val="28"/>
        </w:rPr>
        <w:t xml:space="preserve">Изучение обществознания на базовом уровне (полного) общего образования направлено на достижение следующих </w:t>
      </w:r>
      <w:r w:rsidRPr="00C652A8">
        <w:rPr>
          <w:rFonts w:ascii="Times New Roman" w:eastAsia="BatangChe" w:hAnsi="Times New Roman" w:cs="Times New Roman"/>
          <w:bCs/>
          <w:sz w:val="28"/>
          <w:szCs w:val="28"/>
          <w:u w:val="single"/>
        </w:rPr>
        <w:t>целей:</w:t>
      </w:r>
    </w:p>
    <w:p w:rsidR="00127F83" w:rsidRPr="00C652A8" w:rsidRDefault="00127F83" w:rsidP="00127F83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eastAsia="BatangChe" w:hAnsi="Times New Roman"/>
          <w:sz w:val="28"/>
          <w:szCs w:val="28"/>
        </w:rPr>
      </w:pPr>
      <w:r w:rsidRPr="00C652A8">
        <w:rPr>
          <w:rFonts w:ascii="Times New Roman" w:eastAsia="BatangChe" w:hAnsi="Times New Roman" w:cs="Times New Roman"/>
          <w:bCs/>
          <w:spacing w:val="-7"/>
          <w:sz w:val="28"/>
          <w:szCs w:val="28"/>
        </w:rPr>
        <w:t>Развитие</w:t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t xml:space="preserve"> личности в период ранней юности, ее духовно-нрав</w:t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t>ственной, политической и правовой культуры, экономическо</w:t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5"/>
          <w:sz w:val="28"/>
          <w:szCs w:val="28"/>
        </w:rPr>
        <w:t xml:space="preserve">го образа мышления, социального поведения, основанного на </w:t>
      </w:r>
      <w:r w:rsidRPr="00C652A8">
        <w:rPr>
          <w:rFonts w:ascii="Times New Roman" w:eastAsia="BatangChe" w:hAnsi="Times New Roman" w:cs="Times New Roman"/>
          <w:spacing w:val="-3"/>
          <w:sz w:val="28"/>
          <w:szCs w:val="28"/>
        </w:rPr>
        <w:t>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27F83" w:rsidRPr="00C652A8" w:rsidRDefault="00127F83" w:rsidP="00127F83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eastAsia="BatangChe" w:hAnsi="Times New Roman"/>
          <w:sz w:val="28"/>
          <w:szCs w:val="28"/>
        </w:rPr>
      </w:pPr>
      <w:r w:rsidRPr="00C652A8">
        <w:rPr>
          <w:rFonts w:ascii="Times New Roman" w:eastAsia="BatangChe" w:hAnsi="Times New Roman" w:cs="Times New Roman"/>
          <w:bCs/>
          <w:spacing w:val="-6"/>
          <w:sz w:val="28"/>
          <w:szCs w:val="28"/>
        </w:rPr>
        <w:t>Воспитание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t xml:space="preserve"> общероссийской идентичности, гражданской от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t>ветственности, правового самосознания, толерантности, при</w:t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softHyphen/>
        <w:t>верженности к гуманистическим и демократическим ценно</w:t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t>стям, закрепленным в Конституции Российской Федерации;</w:t>
      </w:r>
    </w:p>
    <w:p w:rsidR="00127F83" w:rsidRPr="00C652A8" w:rsidRDefault="00127F83" w:rsidP="00127F83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C652A8">
        <w:rPr>
          <w:rFonts w:ascii="Times New Roman" w:eastAsia="BatangChe" w:hAnsi="Times New Roman" w:cs="Times New Roman"/>
          <w:bCs/>
          <w:spacing w:val="1"/>
          <w:sz w:val="28"/>
          <w:szCs w:val="28"/>
        </w:rPr>
        <w:lastRenderedPageBreak/>
        <w:t>Освоение системы знаний</w:t>
      </w:r>
      <w:r w:rsidRPr="00C652A8">
        <w:rPr>
          <w:rFonts w:ascii="Times New Roman" w:eastAsia="BatangChe" w:hAnsi="Times New Roman" w:cs="Times New Roman"/>
          <w:spacing w:val="1"/>
          <w:sz w:val="28"/>
          <w:szCs w:val="28"/>
        </w:rPr>
        <w:t xml:space="preserve"> об экономической и иных видах </w:t>
      </w:r>
      <w:r w:rsidRPr="00C652A8">
        <w:rPr>
          <w:rFonts w:ascii="Times New Roman" w:eastAsia="BatangChe" w:hAnsi="Times New Roman" w:cs="Times New Roman"/>
          <w:sz w:val="28"/>
          <w:szCs w:val="28"/>
        </w:rPr>
        <w:t>деятельности людей, об обществе, его сферах, правовом ре</w:t>
      </w:r>
      <w:r w:rsidRPr="00C652A8">
        <w:rPr>
          <w:rFonts w:ascii="Times New Roman" w:eastAsia="BatangChe" w:hAnsi="Times New Roman" w:cs="Times New Roman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3"/>
          <w:sz w:val="28"/>
          <w:szCs w:val="28"/>
        </w:rPr>
        <w:t xml:space="preserve">гулировании общественных отношений, необходимых для </w:t>
      </w:r>
      <w:r w:rsidRPr="00C652A8">
        <w:rPr>
          <w:rFonts w:ascii="Times New Roman" w:eastAsia="BatangChe" w:hAnsi="Times New Roman" w:cs="Times New Roman"/>
          <w:spacing w:val="2"/>
          <w:sz w:val="28"/>
          <w:szCs w:val="28"/>
        </w:rPr>
        <w:t>взаимодействия с социальной средой и выполнения типич</w:t>
      </w:r>
      <w:r w:rsidRPr="00C652A8">
        <w:rPr>
          <w:rFonts w:ascii="Times New Roman" w:eastAsia="BatangChe" w:hAnsi="Times New Roman" w:cs="Times New Roman"/>
          <w:spacing w:val="2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t>ных социальных ролей человека и гражданина, для последу</w:t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z w:val="28"/>
          <w:szCs w:val="28"/>
        </w:rPr>
        <w:t xml:space="preserve">ющего изучения социально-экономических и гуманитарных </w:t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t>дисциплин в учреждениях системы среднего и высшего про</w:t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softHyphen/>
        <w:t xml:space="preserve">фессионального образования или самообразования; </w:t>
      </w:r>
      <w:proofErr w:type="gramEnd"/>
    </w:p>
    <w:p w:rsidR="00127F83" w:rsidRPr="00C652A8" w:rsidRDefault="00127F83" w:rsidP="00127F83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eastAsia="BatangChe" w:hAnsi="Times New Roman"/>
          <w:sz w:val="28"/>
          <w:szCs w:val="28"/>
        </w:rPr>
      </w:pP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t xml:space="preserve">  </w:t>
      </w:r>
      <w:r w:rsidRPr="00C652A8">
        <w:rPr>
          <w:rFonts w:ascii="Times New Roman" w:eastAsia="BatangChe" w:hAnsi="Times New Roman" w:cs="Times New Roman"/>
          <w:bCs/>
          <w:spacing w:val="-6"/>
          <w:sz w:val="28"/>
          <w:szCs w:val="28"/>
        </w:rPr>
        <w:t xml:space="preserve">Овладение 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t>умениями получать и критически осмысливать со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z w:val="28"/>
          <w:szCs w:val="28"/>
        </w:rPr>
        <w:t>циальную (в том числе экономическую и правовую) инфор</w:t>
      </w:r>
      <w:r w:rsidRPr="00C652A8">
        <w:rPr>
          <w:rFonts w:ascii="Times New Roman" w:eastAsia="BatangChe" w:hAnsi="Times New Roman" w:cs="Times New Roman"/>
          <w:sz w:val="28"/>
          <w:szCs w:val="28"/>
        </w:rPr>
        <w:softHyphen/>
        <w:t>мацию, анализировать, систематизировать полученные дан</w:t>
      </w:r>
      <w:r w:rsidRPr="00C652A8">
        <w:rPr>
          <w:rFonts w:ascii="Times New Roman" w:eastAsia="BatangChe" w:hAnsi="Times New Roman" w:cs="Times New Roman"/>
          <w:sz w:val="28"/>
          <w:szCs w:val="28"/>
        </w:rPr>
        <w:softHyphen/>
        <w:t xml:space="preserve">ные; освоение способов познавательной, коммуникативной, </w:t>
      </w:r>
      <w:r w:rsidRPr="00C652A8">
        <w:rPr>
          <w:rFonts w:ascii="Times New Roman" w:eastAsia="BatangChe" w:hAnsi="Times New Roman" w:cs="Times New Roman"/>
          <w:spacing w:val="-3"/>
          <w:sz w:val="28"/>
          <w:szCs w:val="28"/>
        </w:rPr>
        <w:t>практической деятельности, необходимых для участия в жиз</w:t>
      </w:r>
      <w:r w:rsidRPr="00C652A8">
        <w:rPr>
          <w:rFonts w:ascii="Times New Roman" w:eastAsia="BatangChe" w:hAnsi="Times New Roman" w:cs="Times New Roman"/>
          <w:spacing w:val="-3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1"/>
          <w:sz w:val="28"/>
          <w:szCs w:val="28"/>
        </w:rPr>
        <w:t>ни гражданского общества и государства;</w:t>
      </w:r>
    </w:p>
    <w:p w:rsidR="00127F83" w:rsidRPr="00C652A8" w:rsidRDefault="00127F83" w:rsidP="00127F83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C652A8">
        <w:rPr>
          <w:rFonts w:ascii="Times New Roman" w:eastAsia="BatangChe" w:hAnsi="Times New Roman" w:cs="Times New Roman"/>
          <w:bCs/>
          <w:spacing w:val="-9"/>
          <w:sz w:val="28"/>
          <w:szCs w:val="28"/>
        </w:rPr>
        <w:t>Формирование</w:t>
      </w:r>
      <w:r w:rsidRPr="00C652A8">
        <w:rPr>
          <w:rFonts w:ascii="Times New Roman" w:eastAsia="BatangChe" w:hAnsi="Times New Roman" w:cs="Times New Roman"/>
          <w:spacing w:val="-9"/>
          <w:sz w:val="28"/>
          <w:szCs w:val="28"/>
        </w:rPr>
        <w:t xml:space="preserve"> опыта применения полученных знаний и умений </w:t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t>для решения типичных задач в области социальных отношений; гражданской и общественной деятельности, межличностных от</w:t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softHyphen/>
        <w:t>ношений, включая отношения между людьми различных нацио</w:t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4"/>
          <w:sz w:val="28"/>
          <w:szCs w:val="28"/>
        </w:rPr>
        <w:t xml:space="preserve">нальностей и вероисповеданий, в семейно-бытовой сфере; для 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t>соотнесения своих действий и действий других людей с норма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softHyphen/>
      </w:r>
      <w:r w:rsidRPr="00C652A8">
        <w:rPr>
          <w:rFonts w:ascii="Times New Roman" w:eastAsia="BatangChe" w:hAnsi="Times New Roman" w:cs="Times New Roman"/>
          <w:spacing w:val="-7"/>
          <w:sz w:val="28"/>
          <w:szCs w:val="28"/>
        </w:rPr>
        <w:t xml:space="preserve">ми поведения, установленными законом; содействия правовыми </w:t>
      </w:r>
      <w:r w:rsidRPr="00C652A8">
        <w:rPr>
          <w:rFonts w:ascii="Times New Roman" w:eastAsia="BatangChe" w:hAnsi="Times New Roman" w:cs="Times New Roman"/>
          <w:spacing w:val="-6"/>
          <w:sz w:val="28"/>
          <w:szCs w:val="28"/>
        </w:rPr>
        <w:t>способами и средствами защите правопорядка в обществе.</w:t>
      </w:r>
      <w:proofErr w:type="gramEnd"/>
    </w:p>
    <w:p w:rsidR="00127F83" w:rsidRPr="00C652A8" w:rsidRDefault="00127F83" w:rsidP="00127F83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Содержание курса «Обществознание»  на профильном  уровне  обеспечивает преемственность по отношению к основной школе путем углубленного изучения некоторых социальных объектов, рассмотренных ранее,  такие как «Социально-гуманитарные знания и профессиональная деятельность», «Общество и человек», «Деятельность как способ существования людей», «Сознание и познание», «Личность и межличностные отношения».  Наряду с этим рассматривается ряд новых, более сложных проблем, понимание которых необходимо современному человеку.</w:t>
      </w:r>
    </w:p>
    <w:p w:rsidR="00127F83" w:rsidRPr="00C652A8" w:rsidRDefault="00127F83" w:rsidP="00127F83">
      <w:pPr>
        <w:pStyle w:val="a3"/>
        <w:spacing w:line="360" w:lineRule="auto"/>
        <w:ind w:left="-142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по программе </w:t>
      </w:r>
      <w:r w:rsidRPr="00C652A8">
        <w:rPr>
          <w:rFonts w:ascii="Times New Roman" w:eastAsia="BatangChe" w:hAnsi="Times New Roman" w:cs="Times New Roman"/>
          <w:sz w:val="28"/>
          <w:szCs w:val="28"/>
        </w:rPr>
        <w:t>Л.Н.. Боголюбова рекомендован резерв времени 25 часов, в рабочую программу, для 10 класса, введены дополнительные повторительно-обобщающие  уроки, запланирован входной, промежуточный, итоговый контроль, а также уроки коррекции знаний.</w:t>
      </w:r>
    </w:p>
    <w:p w:rsidR="00127F83" w:rsidRPr="00C652A8" w:rsidRDefault="00127F83" w:rsidP="00127F83">
      <w:pPr>
        <w:pStyle w:val="a3"/>
        <w:spacing w:line="360" w:lineRule="auto"/>
        <w:ind w:left="-142" w:firstLine="709"/>
        <w:jc w:val="both"/>
        <w:rPr>
          <w:rFonts w:ascii="Times New Roman" w:eastAsia="BatangChe" w:hAnsi="Times New Roman"/>
          <w:bCs/>
          <w:sz w:val="28"/>
          <w:szCs w:val="28"/>
        </w:rPr>
      </w:pPr>
      <w:r w:rsidRPr="00C652A8">
        <w:rPr>
          <w:rFonts w:ascii="Times New Roman" w:hAnsi="Times New Roman" w:cs="Times New Roman"/>
          <w:bCs/>
          <w:sz w:val="28"/>
          <w:szCs w:val="28"/>
        </w:rPr>
        <w:t>Корректировка тем:</w:t>
      </w:r>
      <w:r w:rsidRPr="00C652A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90"/>
        <w:gridCol w:w="1737"/>
        <w:gridCol w:w="1559"/>
        <w:gridCol w:w="3548"/>
      </w:tblGrid>
      <w:tr w:rsidR="00127F83" w:rsidRPr="00C652A8" w:rsidTr="00F22B09">
        <w:trPr>
          <w:trHeight w:val="2110"/>
        </w:trPr>
        <w:tc>
          <w:tcPr>
            <w:tcW w:w="534" w:type="dxa"/>
            <w:tcBorders>
              <w:bottom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по программе </w:t>
            </w:r>
            <w:r w:rsidRPr="00C652A8">
              <w:rPr>
                <w:rFonts w:ascii="Times New Roman" w:eastAsia="BatangChe" w:hAnsi="Times New Roman" w:cs="Times New Roman"/>
                <w:sz w:val="28"/>
                <w:szCs w:val="28"/>
              </w:rPr>
              <w:t>Л.Н.. Боголюбова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Количество увеличенных часов</w:t>
            </w:r>
          </w:p>
        </w:tc>
      </w:tr>
      <w:tr w:rsidR="00127F83" w:rsidRPr="00C652A8" w:rsidTr="00F22B09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Социально-гуманитарные знания и профессиональная деятельность 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559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1.Практикум «Как написать эссе»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2.Входной контроль знаний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3.Урок коррекции знаний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4-5.Урок  повторительно-обобщающий по теме – 2 часа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6. Проект «Профессиональная деятельность в сфере социально-гуманитарного знания»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Общество и человек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1559" w:type="dxa"/>
          </w:tcPr>
          <w:p w:rsidR="00127F83" w:rsidRPr="00C652A8" w:rsidRDefault="00127F83" w:rsidP="00127F8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 4часа</w:t>
            </w:r>
          </w:p>
          <w:p w:rsidR="00127F83" w:rsidRPr="00C652A8" w:rsidRDefault="00127F83" w:rsidP="00F22B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1.Свобода и необходимость в человеческой деятельности</w:t>
            </w:r>
          </w:p>
          <w:p w:rsidR="00127F83" w:rsidRPr="00C652A8" w:rsidRDefault="00127F83" w:rsidP="00F22B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2. Смысл и направленность </w:t>
            </w:r>
            <w:r w:rsidRPr="00C6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развития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3-4. Урок  повторительно-обобщающий по теме – 2 часа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Деятельность как способ существования людей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559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1.Промежуточный контроль знаний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2.Урок коррекции знаний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3-4.Урок  повторительно-обобщающий по теме – 2 часа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5-6. Политическое лидерство – 2 часа.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и познание 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1559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1-2. Урок  повторительно-обобщающий по теме – 2 часа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Личность. Межличностные отношения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</w:tc>
        <w:tc>
          <w:tcPr>
            <w:tcW w:w="1559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1.Проектная деятельность «Агенты социализации»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2- 3. Урок  повторительно-обобщающий по теме – 2 часа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4-5. Итоговый контроль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6. Урок коррекции знаний</w:t>
            </w:r>
          </w:p>
        </w:tc>
      </w:tr>
      <w:tr w:rsidR="00127F83" w:rsidRPr="00C652A8" w:rsidTr="00F22B09">
        <w:tc>
          <w:tcPr>
            <w:tcW w:w="534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37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80 часов + 25 резерв</w:t>
            </w:r>
          </w:p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bCs/>
                <w:sz w:val="28"/>
                <w:szCs w:val="28"/>
              </w:rPr>
              <w:t>105 часов</w:t>
            </w:r>
          </w:p>
        </w:tc>
        <w:tc>
          <w:tcPr>
            <w:tcW w:w="1559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</w:tc>
        <w:tc>
          <w:tcPr>
            <w:tcW w:w="3548" w:type="dxa"/>
          </w:tcPr>
          <w:p w:rsidR="00127F83" w:rsidRPr="00C652A8" w:rsidRDefault="00127F83" w:rsidP="00F22B0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8"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</w:tr>
    </w:tbl>
    <w:p w:rsidR="00127F83" w:rsidRPr="00C652A8" w:rsidRDefault="00127F83" w:rsidP="00127F83">
      <w:pPr>
        <w:spacing w:after="0" w:line="360" w:lineRule="auto"/>
        <w:ind w:left="-284"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127F83" w:rsidRPr="00C652A8" w:rsidRDefault="00127F83" w:rsidP="00127F83">
      <w:pPr>
        <w:spacing w:after="0" w:line="360" w:lineRule="auto"/>
        <w:ind w:left="-284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652A8">
        <w:rPr>
          <w:rFonts w:ascii="Times New Roman" w:eastAsia="BatangChe" w:hAnsi="Times New Roman" w:cs="Times New Roman"/>
          <w:sz w:val="28"/>
          <w:szCs w:val="28"/>
        </w:rPr>
        <w:lastRenderedPageBreak/>
        <w:t>Федеральным базисным учебным планом  ОУ для 10 класса, изучающего на профильном уровне «Обществознание»  отводится  3 часа в неделю,  105 часов в год.</w:t>
      </w:r>
    </w:p>
    <w:p w:rsidR="00127F83" w:rsidRPr="00C652A8" w:rsidRDefault="00127F83" w:rsidP="00127F83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В  рабочей программе, для 11 класса, произведено перераспределение учебных часов: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Раздел 1. Социальное развитие современного общества, увеличено количество часов  с 28 до 30.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Раздел 2. Политическая жизнь современного общества, увеличено количество часов с 28 до 32. В том числе введены  2 часа по  теме «Выборы в Белгородской области», в связи с возрастающей  значимостью  знаний по избирательному праву.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Раздел 3. Духовная культура, увеличено количество часов  с 16 до 18.</w:t>
      </w:r>
    </w:p>
    <w:p w:rsidR="00127F83" w:rsidRPr="00C652A8" w:rsidRDefault="00127F83" w:rsidP="00127F8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Раздел 4. Современный этап мирового развития, увеличено количество часов  с 8  до 10.</w:t>
      </w:r>
    </w:p>
    <w:p w:rsidR="00127F83" w:rsidRPr="00C652A8" w:rsidRDefault="00127F83" w:rsidP="00127F83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 xml:space="preserve">С целью активизации и систематизации </w:t>
      </w:r>
      <w:proofErr w:type="gramStart"/>
      <w:r w:rsidRPr="00C652A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652A8">
        <w:rPr>
          <w:rFonts w:ascii="Times New Roman" w:hAnsi="Times New Roman" w:cs="Times New Roman"/>
          <w:sz w:val="28"/>
          <w:szCs w:val="28"/>
        </w:rPr>
        <w:t xml:space="preserve"> обучающихся  в программу введены уроки повторения учебного материала 10 класса (6 часов). С целью проверки и  контроля знаний обучающихся,   введены повторительно-обобщающие уроки по разделам  курса «Обществознания». </w:t>
      </w:r>
      <w:proofErr w:type="gramStart"/>
      <w:r w:rsidRPr="00C652A8">
        <w:rPr>
          <w:rFonts w:ascii="Times New Roman" w:hAnsi="Times New Roman" w:cs="Times New Roman"/>
          <w:sz w:val="28"/>
          <w:szCs w:val="28"/>
        </w:rPr>
        <w:t xml:space="preserve">А также для  подготовки к ЕГЭ в рабочей программе предусмотрен перечень заданий призванный сформировать умения обучающихся решать практические, познавательные, творческие задачи, а также формы работы с обществоведческими документами и тестирование. </w:t>
      </w:r>
      <w:proofErr w:type="gramEnd"/>
    </w:p>
    <w:p w:rsidR="00127F83" w:rsidRPr="00C652A8" w:rsidRDefault="00127F83" w:rsidP="00127F83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t>В рабочей программе определены различные формы контроля знаний обучающихся.  Программа сориентирована на организацию активной самостоятельной работы обучающихся с использованием знаний приобретенных по другим школьным предметам.</w:t>
      </w:r>
    </w:p>
    <w:p w:rsidR="00127F83" w:rsidRPr="00C652A8" w:rsidRDefault="00127F83" w:rsidP="00127F83">
      <w:pPr>
        <w:tabs>
          <w:tab w:val="left" w:pos="4500"/>
        </w:tabs>
        <w:spacing w:line="360" w:lineRule="auto"/>
        <w:ind w:lef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52A8">
        <w:rPr>
          <w:rFonts w:ascii="Times New Roman" w:hAnsi="Times New Roman" w:cs="Times New Roman"/>
          <w:sz w:val="28"/>
          <w:szCs w:val="28"/>
        </w:rPr>
        <w:lastRenderedPageBreak/>
        <w:t>Программа курса Обществознания предполагает 102 часа (34 недели) из расчета 3 часа в неделю.</w:t>
      </w:r>
    </w:p>
    <w:p w:rsidR="0092760B" w:rsidRDefault="0092760B"/>
    <w:sectPr w:rsidR="0092760B" w:rsidSect="009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BBE"/>
    <w:multiLevelType w:val="hybridMultilevel"/>
    <w:tmpl w:val="D35860B0"/>
    <w:lvl w:ilvl="0" w:tplc="52D402B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58A"/>
    <w:multiLevelType w:val="hybridMultilevel"/>
    <w:tmpl w:val="268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7DDC"/>
    <w:multiLevelType w:val="hybridMultilevel"/>
    <w:tmpl w:val="CC4E5D84"/>
    <w:lvl w:ilvl="0" w:tplc="FBF237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83"/>
    <w:rsid w:val="00127F83"/>
    <w:rsid w:val="007E6BA8"/>
    <w:rsid w:val="0084594B"/>
    <w:rsid w:val="0092760B"/>
    <w:rsid w:val="00E7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F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2016-05-31T07:53:00Z</dcterms:created>
  <dcterms:modified xsi:type="dcterms:W3CDTF">2016-05-31T07:55:00Z</dcterms:modified>
</cp:coreProperties>
</file>